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D93E" w14:textId="19E0F107" w:rsidR="001F6A90" w:rsidRPr="001F6A90" w:rsidRDefault="001F6A90" w:rsidP="001F6A90">
      <w:pPr>
        <w:jc w:val="center"/>
        <w:rPr>
          <w:rFonts w:eastAsia="Times New Roman"/>
          <w:sz w:val="36"/>
          <w:szCs w:val="36"/>
        </w:rPr>
      </w:pPr>
      <w:r w:rsidRPr="001F6A90">
        <w:rPr>
          <w:rFonts w:eastAsia="Times New Roman"/>
          <w:sz w:val="36"/>
          <w:szCs w:val="36"/>
        </w:rPr>
        <w:t xml:space="preserve">Bau und Ausstattungsbeschreibung </w:t>
      </w:r>
    </w:p>
    <w:p w14:paraId="13538742" w14:textId="77777777" w:rsidR="001F6A90" w:rsidRPr="001F6A90" w:rsidRDefault="001F6A90" w:rsidP="001F6A90">
      <w:pPr>
        <w:jc w:val="center"/>
        <w:rPr>
          <w:rFonts w:eastAsia="Times New Roman"/>
          <w:sz w:val="36"/>
          <w:szCs w:val="36"/>
        </w:rPr>
      </w:pPr>
      <w:proofErr w:type="spellStart"/>
      <w:r w:rsidRPr="001F6A90">
        <w:rPr>
          <w:rFonts w:eastAsia="Times New Roman"/>
          <w:sz w:val="36"/>
          <w:szCs w:val="36"/>
        </w:rPr>
        <w:t>Angoraweg</w:t>
      </w:r>
      <w:proofErr w:type="spellEnd"/>
      <w:r w:rsidRPr="001F6A90">
        <w:rPr>
          <w:rFonts w:eastAsia="Times New Roman"/>
          <w:sz w:val="36"/>
          <w:szCs w:val="36"/>
        </w:rPr>
        <w:t xml:space="preserve"> 44</w:t>
      </w:r>
    </w:p>
    <w:p w14:paraId="3D385B4A" w14:textId="77777777" w:rsidR="001F6A90" w:rsidRPr="001F6A90" w:rsidRDefault="001F6A90" w:rsidP="001F6A90">
      <w:pPr>
        <w:jc w:val="center"/>
        <w:rPr>
          <w:rFonts w:eastAsia="Times New Roman"/>
          <w:sz w:val="36"/>
          <w:szCs w:val="36"/>
        </w:rPr>
      </w:pPr>
      <w:r w:rsidRPr="001F6A90">
        <w:rPr>
          <w:rFonts w:eastAsia="Times New Roman"/>
          <w:sz w:val="36"/>
          <w:szCs w:val="36"/>
        </w:rPr>
        <w:t>1220 Wien</w:t>
      </w:r>
    </w:p>
    <w:p w14:paraId="0F11EE9A" w14:textId="77777777" w:rsidR="001F6A90" w:rsidRDefault="001F6A90" w:rsidP="001F6A90">
      <w:pPr>
        <w:rPr>
          <w:rFonts w:eastAsia="Times New Roman"/>
        </w:rPr>
      </w:pPr>
    </w:p>
    <w:p w14:paraId="5DC635D4" w14:textId="77777777" w:rsidR="001F6A90" w:rsidRDefault="001F6A90" w:rsidP="001F6A90">
      <w:pPr>
        <w:rPr>
          <w:rFonts w:eastAsia="Times New Roman"/>
        </w:rPr>
      </w:pPr>
    </w:p>
    <w:p w14:paraId="36AA8B06" w14:textId="658B5209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t>Fertigstellung Herbst 2025. </w:t>
      </w:r>
    </w:p>
    <w:p w14:paraId="47A426D1" w14:textId="77777777" w:rsidR="001F6A90" w:rsidRDefault="001F6A90" w:rsidP="001F6A90">
      <w:pPr>
        <w:rPr>
          <w:rFonts w:eastAsia="Times New Roman"/>
        </w:rPr>
      </w:pPr>
    </w:p>
    <w:p w14:paraId="7F71FE42" w14:textId="5706309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t>Ein Parkplatz, Option auf ein</w:t>
      </w:r>
      <w:r w:rsidR="00F0217F">
        <w:rPr>
          <w:rFonts w:eastAsia="Times New Roman"/>
        </w:rPr>
        <w:t>en 2. Parkplatz.</w:t>
      </w:r>
    </w:p>
    <w:p w14:paraId="53341E1D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t>Preis pro Parkplatz: 30.000 Euro; </w:t>
      </w:r>
    </w:p>
    <w:p w14:paraId="11742D5B" w14:textId="77777777" w:rsidR="001F6A90" w:rsidRDefault="001F6A90" w:rsidP="001F6A90">
      <w:pPr>
        <w:rPr>
          <w:rFonts w:eastAsia="Times New Roman"/>
        </w:rPr>
      </w:pPr>
    </w:p>
    <w:p w14:paraId="30FCC856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t>Bau und Ausstattung: </w:t>
      </w:r>
    </w:p>
    <w:p w14:paraId="6C9E61A2" w14:textId="77777777" w:rsidR="001F6A90" w:rsidRDefault="001F6A90" w:rsidP="001F6A90">
      <w:pPr>
        <w:rPr>
          <w:rFonts w:eastAsia="Times New Roman"/>
        </w:rPr>
      </w:pPr>
    </w:p>
    <w:p w14:paraId="13146E41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t>- Das Haus wurde teilweise mit Klinker verkleidet und verfügt über Eisengeländer, die mit den Fenstern in Grau gehalten wurden;</w:t>
      </w:r>
    </w:p>
    <w:p w14:paraId="11D66465" w14:textId="77777777" w:rsidR="001F6A90" w:rsidRDefault="001F6A90" w:rsidP="001F6A90">
      <w:pPr>
        <w:rPr>
          <w:rFonts w:eastAsia="Times New Roman"/>
        </w:rPr>
      </w:pPr>
    </w:p>
    <w:p w14:paraId="68D633AE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t xml:space="preserve">- Innen wurde ein </w:t>
      </w:r>
      <w:proofErr w:type="spellStart"/>
      <w:r>
        <w:rPr>
          <w:rFonts w:eastAsia="Times New Roman"/>
        </w:rPr>
        <w:t>Fischgrät</w:t>
      </w:r>
      <w:proofErr w:type="spellEnd"/>
      <w:r>
        <w:rPr>
          <w:rFonts w:eastAsia="Times New Roman"/>
        </w:rPr>
        <w:t xml:space="preserve"> Parkett verlegt und die Türen haben einen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Alt Wien</w:t>
      </w:r>
      <w:proofErr w:type="gramEnd"/>
      <w:r>
        <w:rPr>
          <w:rFonts w:eastAsia="Times New Roman"/>
        </w:rPr>
        <w:t xml:space="preserve"> Optik;</w:t>
      </w:r>
      <w:r>
        <w:rPr>
          <w:rFonts w:eastAsia="Times New Roman"/>
        </w:rPr>
        <w:br/>
      </w:r>
      <w:r>
        <w:rPr>
          <w:rFonts w:eastAsia="Times New Roman"/>
        </w:rPr>
        <w:br/>
        <w:t>- Fertigbeton und Ortbetonbauweise;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 Vollwärmeschutz mit </w:t>
      </w:r>
      <w:proofErr w:type="spellStart"/>
      <w:r>
        <w:rPr>
          <w:rFonts w:eastAsia="Times New Roman"/>
        </w:rPr>
        <w:t>Reibputz</w:t>
      </w:r>
      <w:proofErr w:type="spellEnd"/>
      <w:r>
        <w:rPr>
          <w:rFonts w:eastAsia="Times New Roman"/>
        </w:rPr>
        <w:t xml:space="preserve"> und teilweise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Klinkerversade</w:t>
      </w:r>
      <w:proofErr w:type="spellEnd"/>
      <w:r>
        <w:rPr>
          <w:rFonts w:eastAsia="Times New Roman"/>
        </w:rPr>
        <w:t>;</w:t>
      </w:r>
      <w:r>
        <w:rPr>
          <w:rFonts w:eastAsia="Times New Roman"/>
        </w:rPr>
        <w:br/>
      </w:r>
      <w:r>
        <w:rPr>
          <w:rFonts w:eastAsia="Times New Roman"/>
        </w:rPr>
        <w:br/>
        <w:t>- Im Haus wurde ein Aufzug der Firma OTIS verbaut;</w:t>
      </w:r>
      <w:r>
        <w:rPr>
          <w:rFonts w:eastAsia="Times New Roman"/>
        </w:rPr>
        <w:br/>
      </w:r>
      <w:r>
        <w:rPr>
          <w:rFonts w:eastAsia="Times New Roman"/>
        </w:rPr>
        <w:br/>
        <w:t>- Gärten mit Rollrasen und Automatischen Bewässerungssystem;</w:t>
      </w:r>
      <w:r>
        <w:rPr>
          <w:rFonts w:eastAsia="Times New Roman"/>
        </w:rPr>
        <w:br/>
        <w:t>- Äußere Einfriedung mit Eisenzaun nach Maß;</w:t>
      </w:r>
      <w:r>
        <w:rPr>
          <w:rFonts w:eastAsia="Times New Roman"/>
        </w:rPr>
        <w:br/>
      </w:r>
      <w:r>
        <w:rPr>
          <w:rFonts w:eastAsia="Times New Roman"/>
        </w:rPr>
        <w:br/>
        <w:t>- Balkone und Terrassen mit Attika und Eisengeländer nach Maß, so wie Terrassenplatten 60×120 von MARAZZI;</w:t>
      </w:r>
    </w:p>
    <w:p w14:paraId="7C8994DD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br/>
        <w:t xml:space="preserve">- Jede Terrasse verfügt über mindestens ein </w:t>
      </w:r>
      <w:proofErr w:type="spellStart"/>
      <w:r>
        <w:rPr>
          <w:rFonts w:eastAsia="Times New Roman"/>
        </w:rPr>
        <w:t>Kemperventil</w:t>
      </w:r>
      <w:proofErr w:type="spellEnd"/>
      <w:r>
        <w:rPr>
          <w:rFonts w:eastAsia="Times New Roman"/>
        </w:rPr>
        <w:t>;</w:t>
      </w:r>
    </w:p>
    <w:p w14:paraId="4520EFC0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br/>
        <w:t>- Eine Außenbeleuchtung und ein Stecker in schwarz;</w:t>
      </w:r>
      <w:r>
        <w:rPr>
          <w:rFonts w:eastAsia="Times New Roman"/>
        </w:rPr>
        <w:br/>
      </w:r>
      <w:r>
        <w:rPr>
          <w:rFonts w:eastAsia="Times New Roman"/>
        </w:rPr>
        <w:br/>
        <w:t>- Großteils Hebeschiebefenster;</w:t>
      </w:r>
    </w:p>
    <w:p w14:paraId="1B9A7032" w14:textId="77777777" w:rsidR="001F6A90" w:rsidRDefault="001F6A90" w:rsidP="001F6A90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- SALAMANDER </w:t>
      </w:r>
      <w:proofErr w:type="spellStart"/>
      <w:r>
        <w:rPr>
          <w:rFonts w:eastAsia="Times New Roman"/>
        </w:rPr>
        <w:t>Kunstoffprofile</w:t>
      </w:r>
      <w:proofErr w:type="spellEnd"/>
      <w:r>
        <w:rPr>
          <w:rFonts w:eastAsia="Times New Roman"/>
        </w:rPr>
        <w:t xml:space="preserve"> mit grauer Folierung und Sicherheitsglas; </w:t>
      </w:r>
    </w:p>
    <w:p w14:paraId="0ECEE0AB" w14:textId="77777777" w:rsidR="001F6A90" w:rsidRDefault="001F6A90" w:rsidP="001F6A90">
      <w:pPr>
        <w:spacing w:after="240"/>
        <w:rPr>
          <w:rFonts w:eastAsia="Times New Roman"/>
        </w:rPr>
      </w:pPr>
      <w:r>
        <w:rPr>
          <w:rFonts w:eastAsia="Times New Roman"/>
        </w:rPr>
        <w:t>- Türgriffe in schwarz;</w:t>
      </w:r>
      <w:r>
        <w:rPr>
          <w:rFonts w:eastAsia="Times New Roman"/>
        </w:rPr>
        <w:br/>
      </w:r>
      <w:r>
        <w:rPr>
          <w:rFonts w:eastAsia="Times New Roman"/>
        </w:rPr>
        <w:br/>
        <w:t>- DANA Vollspantüren im ganzen Haus;</w:t>
      </w:r>
    </w:p>
    <w:p w14:paraId="318DC3EF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t>- Das 2. Dachgeschoss verfügt über eine Höhe von 2.70 m;</w:t>
      </w:r>
      <w:r>
        <w:rPr>
          <w:rFonts w:eastAsia="Times New Roman"/>
        </w:rPr>
        <w:br/>
      </w:r>
      <w:r>
        <w:rPr>
          <w:rFonts w:eastAsia="Times New Roman"/>
        </w:rPr>
        <w:br/>
        <w:t>- Die Türen im Dachgeschoss sind mit den Umfassungszargen flächenbündig und haben verstärkte Bänder, mit einer Höhe von 2,30 m;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</w:r>
      <w:proofErr w:type="gramStart"/>
      <w:r>
        <w:rPr>
          <w:rFonts w:eastAsia="Times New Roman"/>
        </w:rPr>
        <w:t>-  Fußboden</w:t>
      </w:r>
      <w:proofErr w:type="gramEnd"/>
      <w:r>
        <w:rPr>
          <w:rFonts w:eastAsia="Times New Roman"/>
        </w:rPr>
        <w:t xml:space="preserve"> Parkett im </w:t>
      </w:r>
      <w:proofErr w:type="spellStart"/>
      <w:proofErr w:type="gramStart"/>
      <w:r>
        <w:rPr>
          <w:rFonts w:eastAsia="Times New Roman"/>
        </w:rPr>
        <w:t>Fischgrät</w:t>
      </w:r>
      <w:proofErr w:type="spellEnd"/>
      <w:r>
        <w:rPr>
          <w:rFonts w:eastAsia="Times New Roman"/>
        </w:rPr>
        <w:t>,  von</w:t>
      </w:r>
      <w:proofErr w:type="gramEnd"/>
      <w:r>
        <w:rPr>
          <w:rFonts w:eastAsia="Times New Roman"/>
        </w:rPr>
        <w:t xml:space="preserve"> der Firma WEITZER;</w:t>
      </w:r>
    </w:p>
    <w:p w14:paraId="26A26A10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br/>
        <w:t>- Badezimmer Armaturen von der Firma DORNBRACHT;</w:t>
      </w:r>
    </w:p>
    <w:p w14:paraId="3FCBB12B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br/>
        <w:t>- WC-Elemente von GEBERIT;</w:t>
      </w:r>
    </w:p>
    <w:p w14:paraId="045891CC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br/>
        <w:t>- Badewannen von LAUFEN;</w:t>
      </w:r>
    </w:p>
    <w:p w14:paraId="54DDE40C" w14:textId="77777777" w:rsidR="001F6A90" w:rsidRDefault="001F6A90" w:rsidP="001F6A90">
      <w:pPr>
        <w:rPr>
          <w:rFonts w:eastAsia="Times New Roman"/>
        </w:rPr>
      </w:pPr>
    </w:p>
    <w:p w14:paraId="5F828F40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t>- Duschrinnen von GEBERIT;</w:t>
      </w:r>
    </w:p>
    <w:p w14:paraId="2EBE83DC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br/>
        <w:t>- Waschbecken von GEBERIT;</w:t>
      </w:r>
      <w:r>
        <w:rPr>
          <w:rFonts w:eastAsia="Times New Roman"/>
        </w:rPr>
        <w:br/>
      </w:r>
      <w:r>
        <w:rPr>
          <w:rFonts w:eastAsia="Times New Roman"/>
        </w:rPr>
        <w:br/>
        <w:t>- Im ganzen Haus wurde das Feinsteinzeug von MARAZZI im Format 60x60 cm verlegt;</w:t>
      </w:r>
    </w:p>
    <w:p w14:paraId="5DD56131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br/>
        <w:t>- In den Bädern und WC teilweise 120×120 cm in Marmoroptik;</w:t>
      </w:r>
      <w:r>
        <w:rPr>
          <w:rFonts w:eastAsia="Times New Roman"/>
        </w:rPr>
        <w:br/>
      </w:r>
      <w:r>
        <w:rPr>
          <w:rFonts w:eastAsia="Times New Roman"/>
        </w:rPr>
        <w:br/>
        <w:t>- Das Heizungssystem und die Warmwasser-Aufbereitung mit Pufferspeicher sind von der Firma IDM;</w:t>
      </w:r>
    </w:p>
    <w:p w14:paraId="5DFE7F92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br/>
        <w:t>- Die Filteranlage ist von BWT;</w:t>
      </w:r>
    </w:p>
    <w:p w14:paraId="0770FE07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br/>
        <w:t>- Es handelt sich um eine Fußbodenheizung, die heizen und kühlen kann;</w:t>
      </w:r>
    </w:p>
    <w:p w14:paraId="14CDFAEF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br/>
        <w:t xml:space="preserve">- Betrieben wird die Anlage mit einer Luft </w:t>
      </w:r>
      <w:proofErr w:type="spellStart"/>
      <w:r>
        <w:rPr>
          <w:rFonts w:eastAsia="Times New Roman"/>
        </w:rPr>
        <w:t>Luft</w:t>
      </w:r>
      <w:proofErr w:type="spellEnd"/>
      <w:r>
        <w:rPr>
          <w:rFonts w:eastAsia="Times New Roman"/>
        </w:rPr>
        <w:t xml:space="preserve"> Wärmepumpe;</w:t>
      </w:r>
    </w:p>
    <w:p w14:paraId="3D2052A1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br/>
        <w:t>- Die Fußbodenheizung verfügt über eine Einzelraumsteuerung;</w:t>
      </w:r>
    </w:p>
    <w:p w14:paraId="1C0EBFFC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br/>
        <w:t>- Das heißt, man kann alle Zimmer individuell heizen oder kühlen;</w:t>
      </w:r>
    </w:p>
    <w:p w14:paraId="7CE7E3AF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br/>
        <w:t>- In jedem Zimmer befindet sich ein Raumthermostat mit Computern von der Firma TENSE, über die man die Temperatur und auch die Raffstore steuern kann;</w:t>
      </w:r>
    </w:p>
    <w:p w14:paraId="6716B92B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br/>
        <w:t>Es ist sogar eine Smarthome Lösung vorbereitet, über die man mehrere Funktionen ansteuern kann.</w:t>
      </w:r>
      <w:r>
        <w:rPr>
          <w:rFonts w:eastAsia="Times New Roman"/>
        </w:rPr>
        <w:br/>
      </w:r>
      <w:r>
        <w:rPr>
          <w:rFonts w:eastAsia="Times New Roman"/>
        </w:rPr>
        <w:br/>
        <w:t>- Darüber hinaus verfügen alle Zimmer über eine kontrollierte Wohnraumlüftung;</w:t>
      </w:r>
    </w:p>
    <w:p w14:paraId="6DCA858E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t xml:space="preserve">Diese führt permanent frische gekühlte oder geheizte Luft zu; Diese kann </w:t>
      </w:r>
      <w:proofErr w:type="gramStart"/>
      <w:r>
        <w:rPr>
          <w:rFonts w:eastAsia="Times New Roman"/>
        </w:rPr>
        <w:t>man  drosseln</w:t>
      </w:r>
      <w:proofErr w:type="gramEnd"/>
      <w:r>
        <w:rPr>
          <w:rFonts w:eastAsia="Times New Roman"/>
        </w:rPr>
        <w:t xml:space="preserve"> oder komplett ausschalten;</w:t>
      </w:r>
    </w:p>
    <w:p w14:paraId="0D7277C0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t>Betrieben wird diese mit einer Wärmepumpe und einem Kreuzwärmetauscher am Dach und in diese wird die Energie der Photovoltaikanlage permanent eingespeist;</w:t>
      </w:r>
      <w:r>
        <w:rPr>
          <w:rFonts w:eastAsia="Times New Roman"/>
        </w:rPr>
        <w:br/>
      </w:r>
      <w:r>
        <w:rPr>
          <w:rFonts w:eastAsia="Times New Roman"/>
        </w:rPr>
        <w:br/>
        <w:t>- KONTROLLIERTE WOHNUNGSLÜFTUNG:</w:t>
      </w:r>
    </w:p>
    <w:p w14:paraId="7B68A83C" w14:textId="77777777" w:rsidR="001F6A90" w:rsidRDefault="001F6A90" w:rsidP="001F6A90">
      <w:pPr>
        <w:rPr>
          <w:rFonts w:eastAsia="Times New Roman"/>
        </w:rPr>
      </w:pPr>
      <w:r>
        <w:rPr>
          <w:rFonts w:eastAsia="Times New Roman"/>
        </w:rPr>
        <w:t>Mit Wärmerückgewinnung - gesundes Raumklima, weniger Heizkosten;</w:t>
      </w:r>
      <w:r>
        <w:rPr>
          <w:rFonts w:eastAsia="Times New Roman"/>
        </w:rPr>
        <w:br/>
      </w:r>
      <w:r>
        <w:rPr>
          <w:rFonts w:eastAsia="Times New Roman"/>
        </w:rPr>
        <w:br/>
        <w:t>- Parkplätze auf der Rückseite des Gebäudes;</w:t>
      </w:r>
    </w:p>
    <w:p w14:paraId="355CB20F" w14:textId="77777777" w:rsidR="001F6A90" w:rsidRDefault="001F6A90" w:rsidP="001F6A90">
      <w:pPr>
        <w:rPr>
          <w:rFonts w:eastAsia="Times New Roman"/>
        </w:rPr>
      </w:pPr>
    </w:p>
    <w:p w14:paraId="3628D048" w14:textId="77777777" w:rsidR="005C0570" w:rsidRDefault="005C0570"/>
    <w:sectPr w:rsidR="005C05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4689"/>
    <w:multiLevelType w:val="multilevel"/>
    <w:tmpl w:val="558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D52C7"/>
    <w:multiLevelType w:val="multilevel"/>
    <w:tmpl w:val="D57A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17ED5"/>
    <w:multiLevelType w:val="multilevel"/>
    <w:tmpl w:val="FD12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46AB9"/>
    <w:multiLevelType w:val="multilevel"/>
    <w:tmpl w:val="1A82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E237F"/>
    <w:multiLevelType w:val="multilevel"/>
    <w:tmpl w:val="CEDE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527C5"/>
    <w:multiLevelType w:val="multilevel"/>
    <w:tmpl w:val="E3C4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64357"/>
    <w:multiLevelType w:val="multilevel"/>
    <w:tmpl w:val="235A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430BB2"/>
    <w:multiLevelType w:val="multilevel"/>
    <w:tmpl w:val="9E40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24E68"/>
    <w:multiLevelType w:val="multilevel"/>
    <w:tmpl w:val="8808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C7B0A"/>
    <w:multiLevelType w:val="multilevel"/>
    <w:tmpl w:val="13E4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C0C66"/>
    <w:multiLevelType w:val="multilevel"/>
    <w:tmpl w:val="D08A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77033C"/>
    <w:multiLevelType w:val="multilevel"/>
    <w:tmpl w:val="9278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72CC4"/>
    <w:multiLevelType w:val="multilevel"/>
    <w:tmpl w:val="1E6C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AA2DFF"/>
    <w:multiLevelType w:val="multilevel"/>
    <w:tmpl w:val="A008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2A2AFA"/>
    <w:multiLevelType w:val="multilevel"/>
    <w:tmpl w:val="FD8C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AA535F"/>
    <w:multiLevelType w:val="multilevel"/>
    <w:tmpl w:val="30D4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44C5C"/>
    <w:multiLevelType w:val="multilevel"/>
    <w:tmpl w:val="419C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F0059"/>
    <w:multiLevelType w:val="multilevel"/>
    <w:tmpl w:val="2972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D22953"/>
    <w:multiLevelType w:val="multilevel"/>
    <w:tmpl w:val="2BE4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638C3"/>
    <w:multiLevelType w:val="multilevel"/>
    <w:tmpl w:val="BEAE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9C6E30"/>
    <w:multiLevelType w:val="multilevel"/>
    <w:tmpl w:val="C93C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757639"/>
    <w:multiLevelType w:val="multilevel"/>
    <w:tmpl w:val="577A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1F751B"/>
    <w:multiLevelType w:val="multilevel"/>
    <w:tmpl w:val="D5B0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674802"/>
    <w:multiLevelType w:val="multilevel"/>
    <w:tmpl w:val="5844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8E44A4"/>
    <w:multiLevelType w:val="multilevel"/>
    <w:tmpl w:val="1820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7F05CC"/>
    <w:multiLevelType w:val="multilevel"/>
    <w:tmpl w:val="03D2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5C2369"/>
    <w:multiLevelType w:val="multilevel"/>
    <w:tmpl w:val="351E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A87FEC"/>
    <w:multiLevelType w:val="multilevel"/>
    <w:tmpl w:val="929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306045"/>
    <w:multiLevelType w:val="multilevel"/>
    <w:tmpl w:val="12D2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0A7D39"/>
    <w:multiLevelType w:val="multilevel"/>
    <w:tmpl w:val="B1B4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966C9C"/>
    <w:multiLevelType w:val="multilevel"/>
    <w:tmpl w:val="B668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416A9B"/>
    <w:multiLevelType w:val="multilevel"/>
    <w:tmpl w:val="2A18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F9063A"/>
    <w:multiLevelType w:val="multilevel"/>
    <w:tmpl w:val="174C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3C04B3"/>
    <w:multiLevelType w:val="multilevel"/>
    <w:tmpl w:val="0842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68147D"/>
    <w:multiLevelType w:val="multilevel"/>
    <w:tmpl w:val="4A46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293CB8"/>
    <w:multiLevelType w:val="multilevel"/>
    <w:tmpl w:val="4112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C85F6C"/>
    <w:multiLevelType w:val="multilevel"/>
    <w:tmpl w:val="0B26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E12D79"/>
    <w:multiLevelType w:val="multilevel"/>
    <w:tmpl w:val="4C30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D7275A"/>
    <w:multiLevelType w:val="multilevel"/>
    <w:tmpl w:val="D942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72206">
    <w:abstractNumId w:val="33"/>
  </w:num>
  <w:num w:numId="2" w16cid:durableId="183832698">
    <w:abstractNumId w:val="12"/>
  </w:num>
  <w:num w:numId="3" w16cid:durableId="184367985">
    <w:abstractNumId w:val="25"/>
  </w:num>
  <w:num w:numId="4" w16cid:durableId="1095054287">
    <w:abstractNumId w:val="5"/>
  </w:num>
  <w:num w:numId="5" w16cid:durableId="1487630124">
    <w:abstractNumId w:val="20"/>
  </w:num>
  <w:num w:numId="6" w16cid:durableId="1542942434">
    <w:abstractNumId w:val="26"/>
  </w:num>
  <w:num w:numId="7" w16cid:durableId="333534425">
    <w:abstractNumId w:val="14"/>
  </w:num>
  <w:num w:numId="8" w16cid:durableId="575164020">
    <w:abstractNumId w:val="31"/>
  </w:num>
  <w:num w:numId="9" w16cid:durableId="487748025">
    <w:abstractNumId w:val="36"/>
  </w:num>
  <w:num w:numId="10" w16cid:durableId="599148790">
    <w:abstractNumId w:val="7"/>
  </w:num>
  <w:num w:numId="11" w16cid:durableId="1400204976">
    <w:abstractNumId w:val="28"/>
  </w:num>
  <w:num w:numId="12" w16cid:durableId="1213807987">
    <w:abstractNumId w:val="19"/>
  </w:num>
  <w:num w:numId="13" w16cid:durableId="1671905675">
    <w:abstractNumId w:val="6"/>
  </w:num>
  <w:num w:numId="14" w16cid:durableId="238826968">
    <w:abstractNumId w:val="22"/>
  </w:num>
  <w:num w:numId="15" w16cid:durableId="1166938703">
    <w:abstractNumId w:val="37"/>
  </w:num>
  <w:num w:numId="16" w16cid:durableId="1244755450">
    <w:abstractNumId w:val="1"/>
  </w:num>
  <w:num w:numId="17" w16cid:durableId="1781219030">
    <w:abstractNumId w:val="23"/>
  </w:num>
  <w:num w:numId="18" w16cid:durableId="1102528570">
    <w:abstractNumId w:val="34"/>
  </w:num>
  <w:num w:numId="19" w16cid:durableId="1212957052">
    <w:abstractNumId w:val="21"/>
  </w:num>
  <w:num w:numId="20" w16cid:durableId="1917276980">
    <w:abstractNumId w:val="8"/>
  </w:num>
  <w:num w:numId="21" w16cid:durableId="1048803884">
    <w:abstractNumId w:val="16"/>
  </w:num>
  <w:num w:numId="22" w16cid:durableId="448823131">
    <w:abstractNumId w:val="18"/>
  </w:num>
  <w:num w:numId="23" w16cid:durableId="1600865402">
    <w:abstractNumId w:val="13"/>
  </w:num>
  <w:num w:numId="24" w16cid:durableId="1662390911">
    <w:abstractNumId w:val="24"/>
  </w:num>
  <w:num w:numId="25" w16cid:durableId="1348679395">
    <w:abstractNumId w:val="17"/>
  </w:num>
  <w:num w:numId="26" w16cid:durableId="337926353">
    <w:abstractNumId w:val="32"/>
  </w:num>
  <w:num w:numId="27" w16cid:durableId="495346363">
    <w:abstractNumId w:val="9"/>
  </w:num>
  <w:num w:numId="28" w16cid:durableId="640887735">
    <w:abstractNumId w:val="2"/>
  </w:num>
  <w:num w:numId="29" w16cid:durableId="24714261">
    <w:abstractNumId w:val="27"/>
  </w:num>
  <w:num w:numId="30" w16cid:durableId="1574244089">
    <w:abstractNumId w:val="38"/>
  </w:num>
  <w:num w:numId="31" w16cid:durableId="1829595604">
    <w:abstractNumId w:val="4"/>
  </w:num>
  <w:num w:numId="32" w16cid:durableId="1098335887">
    <w:abstractNumId w:val="15"/>
  </w:num>
  <w:num w:numId="33" w16cid:durableId="1660427229">
    <w:abstractNumId w:val="11"/>
  </w:num>
  <w:num w:numId="34" w16cid:durableId="1709186912">
    <w:abstractNumId w:val="10"/>
  </w:num>
  <w:num w:numId="35" w16cid:durableId="1066683364">
    <w:abstractNumId w:val="35"/>
  </w:num>
  <w:num w:numId="36" w16cid:durableId="1371997996">
    <w:abstractNumId w:val="3"/>
  </w:num>
  <w:num w:numId="37" w16cid:durableId="328795941">
    <w:abstractNumId w:val="30"/>
  </w:num>
  <w:num w:numId="38" w16cid:durableId="1989358340">
    <w:abstractNumId w:val="29"/>
  </w:num>
  <w:num w:numId="39" w16cid:durableId="46998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70"/>
    <w:rsid w:val="00160538"/>
    <w:rsid w:val="00177842"/>
    <w:rsid w:val="00183D65"/>
    <w:rsid w:val="001F6A90"/>
    <w:rsid w:val="003D0338"/>
    <w:rsid w:val="005C0570"/>
    <w:rsid w:val="007A40BB"/>
    <w:rsid w:val="00CD2D09"/>
    <w:rsid w:val="00E53E2A"/>
    <w:rsid w:val="00E94A19"/>
    <w:rsid w:val="00F0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76D2"/>
  <w15:chartTrackingRefBased/>
  <w15:docId w15:val="{250F9C9D-822F-4D2F-9FB9-A439D04E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6A90"/>
    <w:pPr>
      <w:spacing w:after="0" w:line="240" w:lineRule="auto"/>
    </w:pPr>
    <w:rPr>
      <w:rFonts w:ascii="Aptos" w:hAnsi="Aptos" w:cs="Aptos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05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05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057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057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057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057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057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057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057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0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0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0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057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057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057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057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057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05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C0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C0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057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0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C057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5C057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C0570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C057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0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057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C05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2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5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06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9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2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9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5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2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6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7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5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33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26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77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24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26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53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3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0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53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3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38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008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13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3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7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38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14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99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8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7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13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92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941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39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73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5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756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1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8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1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1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65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76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2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9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1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46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46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02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8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04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7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23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34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46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80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543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82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1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7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7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05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1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56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55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3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91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57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41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1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McGehee - Decus Immobilien</dc:creator>
  <cp:keywords/>
  <dc:description/>
  <cp:lastModifiedBy>Roswitha McGehee - Decus Immobilien</cp:lastModifiedBy>
  <cp:revision>3</cp:revision>
  <dcterms:created xsi:type="dcterms:W3CDTF">2025-07-26T08:50:00Z</dcterms:created>
  <dcterms:modified xsi:type="dcterms:W3CDTF">2025-07-26T12:49:00Z</dcterms:modified>
</cp:coreProperties>
</file>